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NoSpacing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Reading</w:t>
      </w:r>
    </w:p>
    <w:p>
      <w:pPr>
        <w:pStyle w:val="NoSpacing"/>
        <w:ind w:left="720"/>
        <w:rPr>
          <w:rFonts w:asciiTheme="minorHAnsi" w:hAnsiTheme="minorHAnsi"/>
          <w:b/>
          <w:sz w:val="28"/>
          <w:szCs w:val="28"/>
        </w:rPr>
      </w:pPr>
    </w:p>
    <w:p>
      <w:pPr>
        <w:pStyle w:val="NoSpacing"/>
        <w:ind w:left="72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Increase familiarity with and enjoyment of a wide range of books, including fairy stories, myths and legends and retelling some of these orally.</w:t>
      </w:r>
    </w:p>
    <w:p>
      <w:pPr>
        <w:pStyle w:val="NoSpacing"/>
        <w:ind w:left="720"/>
        <w:rPr>
          <w:rFonts w:asciiTheme="minorHAnsi" w:hAnsiTheme="minorHAnsi"/>
          <w:b/>
          <w:sz w:val="28"/>
          <w:szCs w:val="28"/>
        </w:rPr>
      </w:pPr>
    </w:p>
    <w:p>
      <w:pPr>
        <w:pStyle w:val="NoSpacing"/>
        <w:numPr>
          <w:ilvl w:val="0"/>
          <w:numId w:val="8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Comment on the way characters relate to one another.</w:t>
      </w:r>
    </w:p>
    <w:p>
      <w:pPr>
        <w:pStyle w:val="NoSpacing"/>
        <w:numPr>
          <w:ilvl w:val="0"/>
          <w:numId w:val="8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 xml:space="preserve">Draw inferences such as inferring characters’ feelings, thoughts &amp; motives from their actions. </w:t>
      </w:r>
    </w:p>
    <w:p>
      <w:pPr>
        <w:pStyle w:val="NoSpacing"/>
        <w:numPr>
          <w:ilvl w:val="0"/>
          <w:numId w:val="8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Predicting what might happen from details stated and implied</w:t>
      </w:r>
    </w:p>
    <w:p>
      <w:pPr>
        <w:pStyle w:val="NoSpacing"/>
        <w:numPr>
          <w:ilvl w:val="0"/>
          <w:numId w:val="8"/>
        </w:numPr>
        <w:rPr>
          <w:rFonts w:asciiTheme="minorHAnsi" w:hAnsiTheme="minorHAnsi"/>
          <w:sz w:val="28"/>
          <w:szCs w:val="28"/>
          <w:lang w:val="en-US"/>
        </w:rPr>
      </w:pPr>
      <w:r>
        <w:rPr>
          <w:rFonts w:asciiTheme="minorHAnsi" w:hAnsiTheme="minorHAnsi"/>
          <w:sz w:val="28"/>
          <w:szCs w:val="28"/>
          <w:lang w:val="en-US"/>
        </w:rPr>
        <w:t>Discuss words and phrases that capture the readers interest and imagination</w:t>
      </w:r>
    </w:p>
    <w:p>
      <w:pPr>
        <w:pStyle w:val="NoSpacing"/>
        <w:numPr>
          <w:ilvl w:val="0"/>
          <w:numId w:val="8"/>
        </w:numPr>
        <w:rPr>
          <w:rFonts w:asciiTheme="minorHAnsi" w:hAnsiTheme="minorHAnsi"/>
          <w:sz w:val="28"/>
          <w:szCs w:val="28"/>
          <w:lang w:val="en-US"/>
        </w:rPr>
      </w:pPr>
      <w:r>
        <w:rPr>
          <w:rFonts w:asciiTheme="minorHAnsi" w:hAnsiTheme="minorHAnsi"/>
          <w:sz w:val="28"/>
          <w:szCs w:val="28"/>
          <w:lang w:val="en-US"/>
        </w:rPr>
        <w:t>Use dictionaries to check meaning of words</w:t>
      </w: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1478694</wp:posOffset>
            </wp:positionH>
            <wp:positionV relativeFrom="paragraph">
              <wp:posOffset>79071</wp:posOffset>
            </wp:positionV>
            <wp:extent cx="1331844" cy="1055477"/>
            <wp:effectExtent l="0" t="0" r="1905" b="0"/>
            <wp:wrapNone/>
            <wp:docPr id="1" name="Picture 1" descr="C:\Users\nclark\AppData\Local\Microsoft\Windows\Temporary Internet Files\Content.IE5\ELL80931\reading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clark\AppData\Local\Microsoft\Windows\Temporary Internet Files\Content.IE5\ELL80931\reading1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611" cy="105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Writing</w:t>
      </w:r>
    </w:p>
    <w:p>
      <w:pPr>
        <w:pStyle w:val="NoSpacing"/>
        <w:ind w:left="720"/>
        <w:rPr>
          <w:rFonts w:asciiTheme="minorHAnsi" w:hAnsiTheme="minorHAnsi"/>
          <w:b/>
          <w:sz w:val="28"/>
          <w:szCs w:val="28"/>
        </w:rPr>
      </w:pPr>
    </w:p>
    <w:p>
      <w:pPr>
        <w:pStyle w:val="NoSpacing"/>
        <w:ind w:left="72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Enjoy writing for a range of different purposes and audiences.</w:t>
      </w:r>
    </w:p>
    <w:p>
      <w:pPr>
        <w:pStyle w:val="NoSpacing"/>
        <w:ind w:left="720"/>
        <w:rPr>
          <w:rFonts w:asciiTheme="minorHAnsi" w:hAnsiTheme="minorHAnsi"/>
          <w:b/>
          <w:sz w:val="28"/>
          <w:szCs w:val="28"/>
        </w:rPr>
      </w:pPr>
    </w:p>
    <w:p>
      <w:pPr>
        <w:pStyle w:val="NoSpacing"/>
        <w:numPr>
          <w:ilvl w:val="0"/>
          <w:numId w:val="10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Use conjunctions (when, so, before, after, while, because).</w:t>
      </w:r>
    </w:p>
    <w:p>
      <w:pPr>
        <w:pStyle w:val="NoSpacing"/>
        <w:numPr>
          <w:ilvl w:val="0"/>
          <w:numId w:val="10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Use adverbs (e.g. then, next, soon, suddenly).</w:t>
      </w:r>
    </w:p>
    <w:p>
      <w:pPr>
        <w:pStyle w:val="NoSpacing"/>
        <w:numPr>
          <w:ilvl w:val="0"/>
          <w:numId w:val="10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Use prepositions (e.g. before, after, during, in, because of).</w:t>
      </w:r>
    </w:p>
    <w:p>
      <w:pPr>
        <w:pStyle w:val="NoSpacing"/>
        <w:numPr>
          <w:ilvl w:val="0"/>
          <w:numId w:val="10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Experiment with vocabulary to create impact.</w:t>
      </w:r>
    </w:p>
    <w:p>
      <w:pPr>
        <w:pStyle w:val="NoSpacing"/>
        <w:numPr>
          <w:ilvl w:val="0"/>
          <w:numId w:val="10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Correctly use verbs in 1</w:t>
      </w:r>
      <w:r>
        <w:rPr>
          <w:rFonts w:asciiTheme="minorHAnsi" w:hAnsiTheme="minorHAnsi"/>
          <w:sz w:val="28"/>
          <w:szCs w:val="28"/>
          <w:vertAlign w:val="superscript"/>
          <w:lang w:val="en-US"/>
        </w:rPr>
        <w:t>st</w:t>
      </w:r>
      <w:r>
        <w:rPr>
          <w:rFonts w:asciiTheme="minorHAnsi" w:hAnsiTheme="minorHAnsi"/>
          <w:sz w:val="28"/>
          <w:szCs w:val="28"/>
          <w:lang w:val="en-US"/>
        </w:rPr>
        <w:t>, 2</w:t>
      </w:r>
      <w:r>
        <w:rPr>
          <w:rFonts w:asciiTheme="minorHAnsi" w:hAnsiTheme="minorHAnsi"/>
          <w:sz w:val="28"/>
          <w:szCs w:val="28"/>
          <w:vertAlign w:val="superscript"/>
          <w:lang w:val="en-US"/>
        </w:rPr>
        <w:t>nd</w:t>
      </w:r>
      <w:r>
        <w:rPr>
          <w:rFonts w:asciiTheme="minorHAnsi" w:hAnsiTheme="minorHAnsi"/>
          <w:sz w:val="28"/>
          <w:szCs w:val="28"/>
          <w:lang w:val="en-US"/>
        </w:rPr>
        <w:t xml:space="preserve"> &amp; 3</w:t>
      </w:r>
      <w:r>
        <w:rPr>
          <w:rFonts w:asciiTheme="minorHAnsi" w:hAnsiTheme="minorHAnsi"/>
          <w:sz w:val="28"/>
          <w:szCs w:val="28"/>
          <w:vertAlign w:val="superscript"/>
          <w:lang w:val="en-US"/>
        </w:rPr>
        <w:t>rd</w:t>
      </w:r>
      <w:r>
        <w:rPr>
          <w:rFonts w:asciiTheme="minorHAnsi" w:hAnsiTheme="minorHAnsi"/>
          <w:sz w:val="28"/>
          <w:szCs w:val="28"/>
          <w:lang w:val="en-US"/>
        </w:rPr>
        <w:t xml:space="preserve"> person. </w:t>
      </w:r>
    </w:p>
    <w:p>
      <w:pPr>
        <w:pStyle w:val="NoSpacing"/>
        <w:numPr>
          <w:ilvl w:val="0"/>
          <w:numId w:val="10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Using and punctuating direct speech.</w:t>
      </w:r>
    </w:p>
    <w:p>
      <w:pPr>
        <w:pStyle w:val="NoSpacing"/>
        <w:numPr>
          <w:ilvl w:val="0"/>
          <w:numId w:val="10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Group ideas into paragraphs around a theme.</w:t>
      </w:r>
    </w:p>
    <w:p>
      <w:pPr>
        <w:pStyle w:val="NoSpacing"/>
        <w:numPr>
          <w:ilvl w:val="0"/>
          <w:numId w:val="10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Write under headings &amp; sub-headings.</w:t>
      </w:r>
    </w:p>
    <w:p>
      <w:pPr>
        <w:pStyle w:val="NoSpacing"/>
        <w:numPr>
          <w:ilvl w:val="0"/>
          <w:numId w:val="10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Proof read for spelling and punctuation errors</w:t>
      </w:r>
    </w:p>
    <w:p>
      <w:pPr>
        <w:pStyle w:val="NoSpacing"/>
        <w:numPr>
          <w:ilvl w:val="0"/>
          <w:numId w:val="10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 xml:space="preserve">Legible, joined handwriting. </w:t>
      </w: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1763395</wp:posOffset>
            </wp:positionH>
            <wp:positionV relativeFrom="paragraph">
              <wp:posOffset>211455</wp:posOffset>
            </wp:positionV>
            <wp:extent cx="1172210" cy="821690"/>
            <wp:effectExtent l="0" t="0" r="8890" b="0"/>
            <wp:wrapNone/>
            <wp:docPr id="4" name="Picture 4" descr="C:\Users\nclark\AppData\Local\Microsoft\Windows\Temporary Internet Files\Content.IE5\NGKS3G84\writing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clark\AppData\Local\Microsoft\Windows\Temporary Internet Files\Content.IE5\NGKS3G84\writing[1]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2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rPr>
          <w:rFonts w:ascii="Century Gothic" w:hAnsi="Century Gothic"/>
          <w:b/>
          <w:sz w:val="28"/>
          <w:szCs w:val="28"/>
        </w:rPr>
      </w:pPr>
    </w:p>
    <w:p>
      <w:pPr>
        <w:pStyle w:val="NoSpacing"/>
        <w:ind w:left="720"/>
        <w:jc w:val="center"/>
        <w:rPr>
          <w:rFonts w:asciiTheme="minorHAnsi" w:hAnsiTheme="minorHAnsi"/>
          <w:b/>
          <w:sz w:val="28"/>
          <w:szCs w:val="28"/>
        </w:rPr>
      </w:pPr>
    </w:p>
    <w:p>
      <w:pPr>
        <w:pStyle w:val="NoSpacing"/>
        <w:ind w:left="720"/>
        <w:jc w:val="center"/>
        <w:rPr>
          <w:rFonts w:asciiTheme="minorHAnsi" w:hAnsiTheme="minorHAnsi"/>
          <w:b/>
          <w:sz w:val="28"/>
          <w:szCs w:val="28"/>
        </w:rPr>
      </w:pPr>
    </w:p>
    <w:p>
      <w:pPr>
        <w:pStyle w:val="NoSpacing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lastRenderedPageBreak/>
        <w:t>Mathematics</w:t>
      </w:r>
    </w:p>
    <w:p>
      <w:pPr>
        <w:pStyle w:val="NoSpacing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Number and place value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Compare &amp; order numbers up to 1000.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Read &amp; write all numbers to 1000 in digits &amp; words.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Find 10 or 100 more/less than a given number.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Count from 0 in multiples of 4, 8, 50 &amp; 100.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Recall &amp; use multiplication &amp; division facts for 2,3,4,5, 8 and 10 tables.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proofErr w:type="spellStart"/>
      <w:r>
        <w:rPr>
          <w:rFonts w:asciiTheme="minorHAnsi" w:hAnsiTheme="minorHAnsi"/>
          <w:sz w:val="28"/>
          <w:szCs w:val="28"/>
          <w:lang w:val="en-US"/>
        </w:rPr>
        <w:t>Recognise</w:t>
      </w:r>
      <w:proofErr w:type="spellEnd"/>
      <w:r>
        <w:rPr>
          <w:rFonts w:asciiTheme="minorHAnsi" w:hAnsiTheme="minorHAnsi"/>
          <w:sz w:val="28"/>
          <w:szCs w:val="28"/>
          <w:lang w:val="en-US"/>
        </w:rPr>
        <w:t xml:space="preserve"> place value of any 3-digit number.</w:t>
      </w:r>
    </w:p>
    <w:p>
      <w:pPr>
        <w:pStyle w:val="NoSpacing"/>
        <w:ind w:left="720"/>
        <w:rPr>
          <w:rFonts w:asciiTheme="minorHAnsi" w:hAnsiTheme="minorHAns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3267075</wp:posOffset>
            </wp:positionH>
            <wp:positionV relativeFrom="paragraph">
              <wp:posOffset>159385</wp:posOffset>
            </wp:positionV>
            <wp:extent cx="862330" cy="724535"/>
            <wp:effectExtent l="0" t="0" r="0" b="0"/>
            <wp:wrapThrough wrapText="bothSides">
              <wp:wrapPolygon edited="0">
                <wp:start x="10975" y="0"/>
                <wp:lineTo x="0" y="568"/>
                <wp:lineTo x="0" y="18741"/>
                <wp:lineTo x="2386" y="21013"/>
                <wp:lineTo x="2863" y="21013"/>
                <wp:lineTo x="6680" y="21013"/>
                <wp:lineTo x="14315" y="21013"/>
                <wp:lineTo x="20996" y="19877"/>
                <wp:lineTo x="20996" y="15902"/>
                <wp:lineTo x="19564" y="1136"/>
                <wp:lineTo x="19087" y="0"/>
                <wp:lineTo x="10975" y="0"/>
              </wp:wrapPolygon>
            </wp:wrapThrough>
            <wp:docPr id="6" name="Picture 6" descr="C:\Users\nclark\AppData\Local\Microsoft\Windows\Temporary Internet Files\Content.IE5\NGKS3G84\math_signsas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clark\AppData\Local\Microsoft\Windows\Temporary Internet Files\Content.IE5\NGKS3G84\math_signsas[1]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pStyle w:val="NoSpacing"/>
        <w:ind w:left="36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  <w:lang w:val="en-US"/>
        </w:rPr>
        <w:t>Add &amp; subtract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3-digit numbers &amp; ones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3-digit numbers &amp; tens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3-digit numbers &amp; hundreds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 xml:space="preserve">Numbers with up to 3-digits using efficient written method 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Use inverse to check.</w:t>
      </w:r>
    </w:p>
    <w:p>
      <w:pPr>
        <w:pStyle w:val="NoSpacing"/>
        <w:ind w:left="720"/>
        <w:rPr>
          <w:rFonts w:asciiTheme="minorHAnsi" w:hAnsiTheme="minorHAnsi"/>
          <w:sz w:val="28"/>
          <w:szCs w:val="28"/>
        </w:rPr>
      </w:pPr>
    </w:p>
    <w:p>
      <w:pPr>
        <w:pStyle w:val="NoSpacing"/>
        <w:ind w:left="36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  <w:lang w:val="en-US"/>
        </w:rPr>
        <w:t>Multiplication and division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2-digit by 1-digit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Count up/down in tenths.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Compare &amp; order fractions with same denominator.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 xml:space="preserve">Add and subtract fractions with same denominator with whole. 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Know pairs of fractions that total 1.</w:t>
      </w:r>
    </w:p>
    <w:p>
      <w:pPr>
        <w:pStyle w:val="NoSpacing"/>
        <w:ind w:left="720"/>
        <w:rPr>
          <w:rFonts w:asciiTheme="minorHAnsi" w:hAnsiTheme="minorHAnsi"/>
          <w:sz w:val="28"/>
          <w:szCs w:val="28"/>
        </w:rPr>
      </w:pPr>
    </w:p>
    <w:p>
      <w:pPr>
        <w:pStyle w:val="NoSpacing"/>
        <w:ind w:left="36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  <w:lang w:val="en-US"/>
        </w:rPr>
        <w:t>Time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Tell time using 12 and 24 hour clocks; and using roman numerals.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Tell time to nearest minute.</w:t>
      </w:r>
    </w:p>
    <w:p>
      <w:pPr>
        <w:pStyle w:val="NoSpacing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lang w:val="en-US"/>
        </w:rPr>
        <w:t>Know number of days in each month.</w:t>
      </w:r>
    </w:p>
    <w:p>
      <w:pPr>
        <w:pStyle w:val="NoSpacing"/>
        <w:ind w:left="720"/>
        <w:jc w:val="center"/>
        <w:rPr>
          <w:rFonts w:asciiTheme="minorHAnsi" w:hAnsiTheme="minorHAnsi"/>
          <w:b/>
          <w:sz w:val="40"/>
          <w:szCs w:val="40"/>
        </w:rPr>
      </w:pPr>
    </w:p>
    <w:p>
      <w:pPr>
        <w:pStyle w:val="NoSpacing"/>
        <w:ind w:left="720"/>
        <w:jc w:val="center"/>
        <w:rPr>
          <w:rFonts w:asciiTheme="minorHAnsi" w:hAnsiTheme="minorHAnsi"/>
          <w:b/>
          <w:sz w:val="40"/>
          <w:szCs w:val="40"/>
        </w:rPr>
      </w:pPr>
    </w:p>
    <w:p>
      <w:pPr>
        <w:pStyle w:val="NoSpacing"/>
        <w:jc w:val="center"/>
        <w:rPr>
          <w:rFonts w:asciiTheme="minorHAnsi" w:hAnsiTheme="minorHAnsi"/>
          <w:b/>
          <w:sz w:val="44"/>
        </w:rPr>
      </w:pPr>
      <w:r>
        <w:rPr>
          <w:rFonts w:asciiTheme="minorHAnsi" w:hAnsiTheme="minorHAnsi"/>
          <w:b/>
          <w:sz w:val="44"/>
        </w:rPr>
        <w:t>St Lawrence Church of England</w:t>
      </w:r>
    </w:p>
    <w:p>
      <w:pPr>
        <w:pStyle w:val="NoSpacing"/>
        <w:jc w:val="center"/>
        <w:rPr>
          <w:rFonts w:asciiTheme="minorHAnsi" w:hAnsiTheme="minorHAnsi"/>
          <w:b/>
          <w:sz w:val="44"/>
        </w:rPr>
      </w:pPr>
      <w:r>
        <w:rPr>
          <w:rFonts w:asciiTheme="minorHAnsi" w:hAnsiTheme="minorHAnsi"/>
          <w:b/>
          <w:sz w:val="44"/>
        </w:rPr>
        <w:t>Primary School</w:t>
      </w:r>
    </w:p>
    <w:p>
      <w:pPr>
        <w:pStyle w:val="NoSpacing"/>
        <w:jc w:val="center"/>
        <w:rPr>
          <w:rFonts w:asciiTheme="minorHAnsi" w:hAnsiTheme="minorHAnsi"/>
          <w:b/>
          <w:sz w:val="44"/>
        </w:rPr>
      </w:pPr>
    </w:p>
    <w:p>
      <w:pPr>
        <w:pStyle w:val="NoSpacing"/>
        <w:jc w:val="center"/>
        <w:rPr>
          <w:rFonts w:asciiTheme="minorHAnsi" w:hAnsiTheme="minorHAnsi"/>
          <w:noProof/>
          <w:sz w:val="44"/>
          <w:lang w:eastAsia="en-GB"/>
        </w:rPr>
      </w:pPr>
    </w:p>
    <w:p>
      <w:pPr>
        <w:pStyle w:val="NoSpacing"/>
        <w:jc w:val="center"/>
        <w:rPr>
          <w:rFonts w:asciiTheme="minorHAnsi" w:hAnsiTheme="minorHAnsi"/>
          <w:noProof/>
          <w:sz w:val="44"/>
          <w:lang w:eastAsia="en-GB"/>
        </w:rPr>
      </w:pPr>
      <w:r>
        <w:rPr>
          <w:rFonts w:asciiTheme="minorHAnsi" w:hAnsiTheme="minorHAnsi"/>
          <w:noProof/>
          <w:sz w:val="44"/>
          <w:lang w:eastAsia="en-GB"/>
        </w:rPr>
        <w:drawing>
          <wp:inline distT="0" distB="0" distL="0" distR="0">
            <wp:extent cx="1322832" cy="131673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t Lawrence 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832" cy="131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Theme="minorHAnsi" w:hAnsiTheme="minorHAnsi"/>
          <w:noProof/>
          <w:sz w:val="44"/>
          <w:lang w:eastAsia="en-GB"/>
        </w:rPr>
      </w:pPr>
    </w:p>
    <w:p>
      <w:pPr>
        <w:pStyle w:val="NoSpacing"/>
        <w:ind w:left="720"/>
        <w:jc w:val="center"/>
        <w:rPr>
          <w:rFonts w:asciiTheme="minorHAnsi" w:hAnsiTheme="minorHAnsi"/>
          <w:b/>
          <w:sz w:val="40"/>
          <w:szCs w:val="40"/>
        </w:rPr>
      </w:pPr>
      <w:bookmarkStart w:id="0" w:name="_GoBack"/>
      <w:bookmarkEnd w:id="0"/>
    </w:p>
    <w:p>
      <w:pPr>
        <w:pStyle w:val="NoSpacing"/>
        <w:ind w:left="720"/>
        <w:jc w:val="center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End of Year Expectations</w:t>
      </w:r>
    </w:p>
    <w:p>
      <w:pPr>
        <w:pStyle w:val="NoSpacing"/>
        <w:ind w:left="720"/>
        <w:jc w:val="center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Year 3</w:t>
      </w:r>
    </w:p>
    <w:p>
      <w:pPr>
        <w:pStyle w:val="NoSpacing"/>
        <w:ind w:left="720"/>
        <w:rPr>
          <w:rFonts w:asciiTheme="minorHAnsi" w:hAnsiTheme="minorHAnsi"/>
          <w:sz w:val="28"/>
          <w:szCs w:val="28"/>
        </w:rPr>
      </w:pPr>
    </w:p>
    <w:p>
      <w:pPr>
        <w:pStyle w:val="NoSpacing"/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This booklet provides information for parents and carers on the National Curriculum Expectations for children at the </w:t>
      </w:r>
      <w:r>
        <w:rPr>
          <w:rFonts w:asciiTheme="minorHAnsi" w:hAnsiTheme="minorHAnsi"/>
          <w:b/>
          <w:sz w:val="28"/>
          <w:szCs w:val="28"/>
          <w:u w:val="single"/>
        </w:rPr>
        <w:t xml:space="preserve">end </w:t>
      </w:r>
      <w:r>
        <w:rPr>
          <w:rFonts w:asciiTheme="minorHAnsi" w:hAnsiTheme="minorHAnsi"/>
          <w:sz w:val="28"/>
          <w:szCs w:val="28"/>
        </w:rPr>
        <w:t>of Year 3</w:t>
      </w:r>
    </w:p>
    <w:p>
      <w:pPr>
        <w:pStyle w:val="NoSpacing"/>
        <w:ind w:left="720"/>
        <w:rPr>
          <w:rFonts w:asciiTheme="minorHAnsi" w:hAnsiTheme="minorHAnsi"/>
          <w:sz w:val="28"/>
          <w:szCs w:val="28"/>
        </w:rPr>
      </w:pPr>
    </w:p>
    <w:p>
      <w:pPr>
        <w:pStyle w:val="NoSpacing"/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The objectives will be worked on throughout the year, with planning and differentiation of work to meet individual children’s needs. </w:t>
      </w:r>
    </w:p>
    <w:p>
      <w:pPr>
        <w:pStyle w:val="NoSpacing"/>
        <w:rPr>
          <w:rFonts w:asciiTheme="minorHAnsi" w:hAnsiTheme="minorHAnsi"/>
          <w:sz w:val="24"/>
          <w:szCs w:val="24"/>
        </w:rPr>
      </w:pPr>
    </w:p>
    <w:p/>
    <w:sectPr>
      <w:pgSz w:w="16838" w:h="11906" w:orient="landscape"/>
      <w:pgMar w:top="680" w:right="567" w:bottom="680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521EE"/>
    <w:multiLevelType w:val="hybridMultilevel"/>
    <w:tmpl w:val="C9EA91C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268AF"/>
    <w:multiLevelType w:val="hybridMultilevel"/>
    <w:tmpl w:val="972CE6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15901"/>
    <w:multiLevelType w:val="hybridMultilevel"/>
    <w:tmpl w:val="7598D948"/>
    <w:lvl w:ilvl="0" w:tplc="538C88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10526038">
      <w:start w:val="859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E316405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B82741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2A3E0C1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644E6EF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6DCA56C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A87AC6C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756065A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" w15:restartNumberingAfterBreak="0">
    <w:nsid w:val="28772336"/>
    <w:multiLevelType w:val="hybridMultilevel"/>
    <w:tmpl w:val="5910250E"/>
    <w:lvl w:ilvl="0" w:tplc="EB6420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FE98BE58">
      <w:start w:val="634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AD8C57F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4464217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36EC425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B08E36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D0E3FA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49F6B32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45CD54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4" w15:restartNumberingAfterBreak="0">
    <w:nsid w:val="31E56AD4"/>
    <w:multiLevelType w:val="hybridMultilevel"/>
    <w:tmpl w:val="10525B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0278FB"/>
    <w:multiLevelType w:val="hybridMultilevel"/>
    <w:tmpl w:val="F278A8E8"/>
    <w:lvl w:ilvl="0" w:tplc="503ED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C810CA0E">
      <w:start w:val="964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20223D4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1E24ACE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2A50BBB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1EB6B64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8EA471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7CCAD64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594CA2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6" w15:restartNumberingAfterBreak="0">
    <w:nsid w:val="523F7270"/>
    <w:multiLevelType w:val="hybridMultilevel"/>
    <w:tmpl w:val="E1BA1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C22745"/>
    <w:multiLevelType w:val="hybridMultilevel"/>
    <w:tmpl w:val="818C55A2"/>
    <w:lvl w:ilvl="0" w:tplc="8390A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0838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D668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1836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B008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D46C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28C2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E494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669E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39F7BBA"/>
    <w:multiLevelType w:val="hybridMultilevel"/>
    <w:tmpl w:val="242860A6"/>
    <w:lvl w:ilvl="0" w:tplc="CFCAF0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885D58">
      <w:start w:val="634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7ECE9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CA4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44B7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F60D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AA51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8E23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B42E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1"/>
  </w:num>
  <w:num w:numId="7">
    <w:abstractNumId w:val="5"/>
  </w:num>
  <w:num w:numId="8">
    <w:abstractNumId w:val="8"/>
  </w:num>
  <w:num w:numId="9">
    <w:abstractNumId w:val="6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2F7A8D-7B44-4537-856E-2626635A1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4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Clark</dc:creator>
  <cp:lastModifiedBy>S Bush</cp:lastModifiedBy>
  <cp:revision>7</cp:revision>
  <cp:lastPrinted>2017-10-13T12:15:00Z</cp:lastPrinted>
  <dcterms:created xsi:type="dcterms:W3CDTF">2017-10-20T10:51:00Z</dcterms:created>
  <dcterms:modified xsi:type="dcterms:W3CDTF">2020-06-17T10:28:00Z</dcterms:modified>
</cp:coreProperties>
</file>